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4A62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BE477A7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36CF2AA5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44A3C1D9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59508D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Matériaux</w:t>
      </w:r>
      <w:proofErr w:type="spellEnd"/>
      <w:r>
        <w:rPr>
          <w:rFonts w:ascii="Arial" w:hAnsi="Arial"/>
          <w:b/>
        </w:rPr>
        <w:t xml:space="preserve"> et </w:t>
      </w:r>
      <w:proofErr w:type="spellStart"/>
      <w:r>
        <w:rPr>
          <w:rFonts w:ascii="Arial" w:hAnsi="Arial"/>
          <w:b/>
        </w:rPr>
        <w:t>caractéristiques</w:t>
      </w:r>
      <w:proofErr w:type="spellEnd"/>
    </w:p>
    <w:p w14:paraId="025A07FE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Tuyaux</w:t>
      </w:r>
      <w:proofErr w:type="spellEnd"/>
    </w:p>
    <w:p w14:paraId="52F15292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chrome, de nickel et de molybdène) ayant le numéro de matériau 1.4401 (AISI 316)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0EF986D5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15B6510E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0E5037F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77FF26D4" w14:textId="77777777" w:rsidTr="00B95456">
        <w:tc>
          <w:tcPr>
            <w:tcW w:w="1559" w:type="dxa"/>
          </w:tcPr>
          <w:p w14:paraId="3680BDB3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2" w:type="dxa"/>
          </w:tcPr>
          <w:p w14:paraId="03FA5F3D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724472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CA928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Diamètre</w:t>
            </w:r>
            <w:proofErr w:type="spellEnd"/>
            <w:r>
              <w:t xml:space="preserve"> (mm)</w:t>
            </w:r>
          </w:p>
        </w:tc>
        <w:tc>
          <w:tcPr>
            <w:tcW w:w="1701" w:type="dxa"/>
          </w:tcPr>
          <w:p w14:paraId="47638248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proofErr w:type="spellStart"/>
            <w:r>
              <w:t>Epaisseur</w:t>
            </w:r>
            <w:proofErr w:type="spellEnd"/>
            <w:r>
              <w:t xml:space="preserve"> de </w:t>
            </w:r>
            <w:proofErr w:type="spellStart"/>
            <w:r>
              <w:t>paroi</w:t>
            </w:r>
            <w:proofErr w:type="spellEnd"/>
            <w:r>
              <w:t xml:space="preserve"> (mm)</w:t>
            </w:r>
          </w:p>
        </w:tc>
        <w:tc>
          <w:tcPr>
            <w:tcW w:w="1418" w:type="dxa"/>
          </w:tcPr>
          <w:p w14:paraId="4F89E410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F540A7" w14:paraId="1BE6C54F" w14:textId="77777777" w:rsidTr="00B95456">
        <w:tc>
          <w:tcPr>
            <w:tcW w:w="1559" w:type="dxa"/>
          </w:tcPr>
          <w:p w14:paraId="12819E3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702" w:type="dxa"/>
          </w:tcPr>
          <w:p w14:paraId="11A02A2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87E0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263FBD4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764D531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F7879D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F540A7" w14:paraId="57058BFD" w14:textId="77777777" w:rsidTr="00B95456">
        <w:tc>
          <w:tcPr>
            <w:tcW w:w="1559" w:type="dxa"/>
          </w:tcPr>
          <w:p w14:paraId="7F2C34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5DF552A9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770FCC8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49E40E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362C92E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670C1E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6C25BD" w14:paraId="2D784480" w14:textId="77777777" w:rsidTr="00B95456">
        <w:tc>
          <w:tcPr>
            <w:tcW w:w="1559" w:type="dxa"/>
          </w:tcPr>
          <w:p w14:paraId="0AD83EA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24E77889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F07F5A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F674E33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492FC827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491E60E6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6C25BD" w14:paraId="5373F549" w14:textId="77777777" w:rsidTr="00B95456">
        <w:tc>
          <w:tcPr>
            <w:tcW w:w="1559" w:type="dxa"/>
          </w:tcPr>
          <w:p w14:paraId="79E8C0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7129604B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5FFE47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CAACC54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F6D6086" w14:textId="77777777" w:rsidR="006C25BD" w:rsidRDefault="006C25BD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721CBC62" w14:textId="77777777" w:rsidR="006C25BD" w:rsidRDefault="00F540A7" w:rsidP="00171BD1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F540A7" w14:paraId="5FD4A2FE" w14:textId="77777777" w:rsidTr="00B95456">
        <w:tc>
          <w:tcPr>
            <w:tcW w:w="1559" w:type="dxa"/>
          </w:tcPr>
          <w:p w14:paraId="2295CAC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67905B2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</w:t>
            </w:r>
            <w:r w:rsidR="00261B2A">
              <w:t>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804D4FC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5C6B92C6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25EA9DDB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34B6B1ED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w:rsidR="00F540A7" w14:paraId="3145809D" w14:textId="77777777" w:rsidTr="00B95456">
        <w:tc>
          <w:tcPr>
            <w:tcW w:w="1559" w:type="dxa"/>
          </w:tcPr>
          <w:p w14:paraId="7B7DD891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25EA1AE7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2116DCDF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05241F65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701" w:type="dxa"/>
          </w:tcPr>
          <w:p w14:paraId="55D52B00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  <w:tc>
          <w:tcPr>
            <w:tcW w:w="1418" w:type="dxa"/>
          </w:tcPr>
          <w:p w14:paraId="6DDF7983" w14:textId="77777777" w:rsidR="00F540A7" w:rsidRDefault="00F540A7" w:rsidP="00F540A7">
            <w:pPr>
              <w:pStyle w:val="Bulleted2"/>
              <w:numPr>
                <w:ilvl w:val="0"/>
                <w:numId w:val="0"/>
              </w:numPr>
              <w:jc w:val="center"/>
            </w:pPr>
          </w:p>
        </w:tc>
      </w:tr>
    </w:tbl>
    <w:p w14:paraId="5263E1C6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5CD9417E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261B2A" w:rsidRPr="00FF0BF8">
        <w:rPr>
          <w:lang w:val="fr-BE"/>
        </w:rPr>
        <w:t xml:space="preserve">. </w:t>
      </w:r>
      <w:r w:rsidR="00261B2A" w:rsidRPr="00FF0BF8">
        <w:rPr>
          <w:rFonts w:ascii="HelveticaNeue-Light" w:hAnsi="HelveticaNeue-Light" w:cs="HelveticaNeue-Light"/>
          <w:sz w:val="20"/>
          <w:lang w:val="fr-BE" w:eastAsia="en-US"/>
        </w:rPr>
        <w:t xml:space="preserve"> </w:t>
      </w:r>
      <w:r w:rsidR="00261B2A" w:rsidRPr="00261B2A">
        <w:rPr>
          <w:lang w:val="fr-BE"/>
        </w:rPr>
        <w:t>Afin de protéger l’intérieur des tuyaux contre la contamination, les tuyaux sont équipés de bouchons de couleur bleue</w:t>
      </w:r>
      <w:r w:rsidR="00685B7E" w:rsidRPr="00261B2A">
        <w:rPr>
          <w:lang w:val="fr-BE"/>
        </w:rPr>
        <w:t>.</w:t>
      </w:r>
    </w:p>
    <w:p w14:paraId="15B27371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Raccords</w:t>
      </w:r>
      <w:proofErr w:type="spellEnd"/>
    </w:p>
    <w:p w14:paraId="7A036268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6EE31E00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1A02C75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7A5DFEB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318C249F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 xml:space="preserve">à </w:t>
      </w:r>
      <w:proofErr w:type="spellStart"/>
      <w:r w:rsidR="003C78B8" w:rsidRPr="003C78B8">
        <w:rPr>
          <w:i/>
          <w:iCs/>
          <w:highlight w:val="yellow"/>
          <w:lang w:val="fr-BE"/>
        </w:rPr>
        <w:t>complétér</w:t>
      </w:r>
      <w:proofErr w:type="spellEnd"/>
      <w:r w:rsidR="003C78B8" w:rsidRPr="003C78B8">
        <w:rPr>
          <w:i/>
          <w:iCs/>
          <w:highlight w:val="yellow"/>
          <w:lang w:val="fr-BE"/>
        </w:rPr>
        <w:t xml:space="preserve">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="00261B2A" w:rsidRPr="00261B2A">
        <w:rPr>
          <w:highlight w:val="yellow"/>
          <w:lang w:val="fr-BE"/>
        </w:rPr>
        <w:t xml:space="preserve">Cet O-ring est certifié selon DVGW-W270 et a une recommandation KTW.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6865B11D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0489F12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ab/>
      </w:r>
    </w:p>
    <w:p w14:paraId="1D0B40D8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53C36700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0A533E40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3687C929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23CEE4F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468EF9F5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617FAC0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10FB9449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1E7463CD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72257A8C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22DB4D37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522DF04D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47689217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  <w:r>
        <w:rPr>
          <w:rFonts w:ascii="Arial" w:hAnsi="Arial"/>
          <w:b/>
          <w:u w:val="none"/>
        </w:rPr>
        <w:t xml:space="preserve"> du </w:t>
      </w:r>
      <w:proofErr w:type="spellStart"/>
      <w:r>
        <w:rPr>
          <w:rFonts w:ascii="Arial" w:hAnsi="Arial"/>
          <w:b/>
          <w:u w:val="none"/>
        </w:rPr>
        <w:t>système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4C470D" w14:paraId="37476A00" w14:textId="77777777" w:rsidTr="00D30542">
        <w:tc>
          <w:tcPr>
            <w:tcW w:w="4815" w:type="dxa"/>
          </w:tcPr>
          <w:p w14:paraId="11B94736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0BEDA7B4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4C470D" w14:paraId="19553402" w14:textId="77777777" w:rsidTr="00D30542">
        <w:tc>
          <w:tcPr>
            <w:tcW w:w="4815" w:type="dxa"/>
          </w:tcPr>
          <w:p w14:paraId="49BA5206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0BE989B9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7122A24D" w14:textId="77777777" w:rsidTr="00D30542">
        <w:tc>
          <w:tcPr>
            <w:tcW w:w="4815" w:type="dxa"/>
          </w:tcPr>
          <w:p w14:paraId="74B8F43C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d’incendie</w:t>
            </w:r>
            <w:proofErr w:type="spellEnd"/>
          </w:p>
        </w:tc>
        <w:tc>
          <w:tcPr>
            <w:tcW w:w="4588" w:type="dxa"/>
          </w:tcPr>
          <w:p w14:paraId="767E94E2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proofErr w:type="spellStart"/>
            <w:r w:rsidR="00D30542">
              <w:t>selon</w:t>
            </w:r>
            <w:proofErr w:type="spellEnd"/>
            <w:r>
              <w:t xml:space="preserve"> NBN EN 13501</w:t>
            </w:r>
          </w:p>
        </w:tc>
      </w:tr>
      <w:tr w:rsidR="00FD410F" w14:paraId="773AA0E2" w14:textId="77777777" w:rsidTr="00D30542">
        <w:tc>
          <w:tcPr>
            <w:tcW w:w="4815" w:type="dxa"/>
          </w:tcPr>
          <w:p w14:paraId="58B95C15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5A0E720F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</w:t>
            </w:r>
            <w:proofErr w:type="spellStart"/>
            <w:r>
              <w:t>mK</w:t>
            </w:r>
            <w:proofErr w:type="spellEnd"/>
          </w:p>
        </w:tc>
      </w:tr>
    </w:tbl>
    <w:p w14:paraId="1F3AEC79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28EA6DD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25A43C03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289EFCC2" w14:textId="77777777" w:rsidR="00464107" w:rsidRPr="00D30542" w:rsidRDefault="00464107" w:rsidP="0046410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765364C2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Certificati</w:t>
      </w:r>
      <w:r w:rsidR="00D30542">
        <w:rPr>
          <w:rFonts w:ascii="Arial" w:hAnsi="Arial"/>
          <w:b/>
        </w:rPr>
        <w:t>on</w:t>
      </w:r>
      <w:proofErr w:type="spellEnd"/>
    </w:p>
    <w:p w14:paraId="784D4ED9" w14:textId="6947435A" w:rsidR="008A5169" w:rsidRDefault="00D30542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 système satisfait aux exigences de l’</w:t>
      </w:r>
      <w:proofErr w:type="spellStart"/>
      <w:r w:rsidRPr="00D30542">
        <w:rPr>
          <w:lang w:val="fr-BE"/>
        </w:rPr>
        <w:t>UBAtc</w:t>
      </w:r>
      <w:proofErr w:type="spellEnd"/>
      <w:r w:rsidRPr="00D30542">
        <w:rPr>
          <w:lang w:val="fr-BE"/>
        </w:rPr>
        <w:t xml:space="preserve"> et a reçu un agrément technique avec certificat (ATG</w:t>
      </w:r>
      <w:r w:rsidR="005A598C" w:rsidRPr="00D30542">
        <w:rPr>
          <w:lang w:val="fr-BE"/>
        </w:rPr>
        <w:t>)</w:t>
      </w:r>
      <w:r w:rsidR="00FD410F" w:rsidRPr="00D30542">
        <w:rPr>
          <w:lang w:val="fr-BE"/>
        </w:rPr>
        <w:t>.</w:t>
      </w:r>
    </w:p>
    <w:p w14:paraId="6DEFC044" w14:textId="21AFD21D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9DA514" w14:textId="77777777" w:rsidR="004C470D" w:rsidRDefault="004C470D" w:rsidP="004C470D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lastRenderedPageBreak/>
        <w:t xml:space="preserve">Le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possède</w:t>
      </w:r>
      <w:proofErr w:type="spellEnd"/>
      <w:r>
        <w:rPr>
          <w:lang w:val="en-US"/>
        </w:rPr>
        <w:t xml:space="preserve"> un EPD (Environmental Product Declaration) </w:t>
      </w:r>
      <w:proofErr w:type="spellStart"/>
      <w:r>
        <w:rPr>
          <w:lang w:val="en-US"/>
        </w:rPr>
        <w:t>selon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norme</w:t>
      </w:r>
      <w:proofErr w:type="spellEnd"/>
      <w:r>
        <w:rPr>
          <w:lang w:val="en-US"/>
        </w:rPr>
        <w:t xml:space="preserve"> EN15804</w:t>
      </w:r>
      <w:bookmarkEnd w:id="0"/>
      <w:r>
        <w:rPr>
          <w:lang w:val="en-US"/>
        </w:rPr>
        <w:t>.</w:t>
      </w:r>
      <w:bookmarkEnd w:id="1"/>
    </w:p>
    <w:p w14:paraId="711C5B1A" w14:textId="77777777" w:rsidR="004C470D" w:rsidRDefault="004C470D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8D6DC1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5F83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6CFD6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E5C578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795D76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A75D86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FB813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98213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633F5B2D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099B48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3AF571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8ACE21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B6AC3B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9E2BC7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A63EBAE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65547A1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0A9C80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6B748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16263E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69EFD8B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3C717D8F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68EABC66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104A9303" w14:textId="77777777" w:rsidR="001C49B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Eau potable, 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 w:rsidRPr="00891F10">
        <w:rPr>
          <w:highlight w:val="yellow"/>
          <w:vertAlign w:val="superscript"/>
          <w:lang w:val="fr-BE"/>
        </w:rPr>
        <w:t>,</w:t>
      </w:r>
      <w:r w:rsidR="004957D8" w:rsidRPr="00891F10">
        <w:rPr>
          <w:highlight w:val="yellow"/>
          <w:vertAlign w:val="superscript"/>
          <w:lang w:val="fr-BE"/>
        </w:rPr>
        <w:t xml:space="preserve"> chauffage</w:t>
      </w:r>
      <w:r w:rsidRPr="00891F10">
        <w:rPr>
          <w:highlight w:val="yellow"/>
          <w:vertAlign w:val="superscript"/>
          <w:lang w:val="fr-BE"/>
        </w:rPr>
        <w:t xml:space="preserve"> et incendie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17F69A88" w14:textId="77777777" w:rsidR="00891F10" w:rsidRPr="00891F10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891F10">
        <w:rPr>
          <w:highlight w:val="yellow"/>
          <w:vertAlign w:val="superscript"/>
          <w:lang w:val="fr-BE"/>
        </w:rPr>
        <w:t>Sprinklage: 16 bar jusqu’à 76,1 mm, 10 bar à partir de 88,9 mm</w:t>
      </w:r>
    </w:p>
    <w:p w14:paraId="6A930EF9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26B24FCF" w14:textId="77777777" w:rsidR="001C49B8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Eau potable, r</w:t>
      </w:r>
      <w:r w:rsidR="004957D8" w:rsidRPr="004957D8">
        <w:rPr>
          <w:highlight w:val="yellow"/>
          <w:vertAlign w:val="superscript"/>
          <w:lang w:val="fr-BE"/>
        </w:rPr>
        <w:t xml:space="preserve">efroidissement </w:t>
      </w:r>
      <w:r>
        <w:rPr>
          <w:highlight w:val="yellow"/>
          <w:vertAlign w:val="superscript"/>
          <w:lang w:val="fr-BE"/>
        </w:rPr>
        <w:t xml:space="preserve">sans </w:t>
      </w:r>
      <w:proofErr w:type="spellStart"/>
      <w:r>
        <w:rPr>
          <w:highlight w:val="yellow"/>
          <w:vertAlign w:val="superscript"/>
          <w:lang w:val="fr-BE"/>
        </w:rPr>
        <w:t>anti-gel</w:t>
      </w:r>
      <w:proofErr w:type="spellEnd"/>
      <w:r>
        <w:rPr>
          <w:highlight w:val="yellow"/>
          <w:vertAlign w:val="superscript"/>
          <w:lang w:val="fr-BE"/>
        </w:rPr>
        <w:t xml:space="preserve">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21AC7A83" w14:textId="77777777" w:rsidR="001C49B8" w:rsidRDefault="004957D8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Refroidissement avec </w:t>
      </w:r>
      <w:proofErr w:type="spellStart"/>
      <w:r w:rsidRPr="004957D8">
        <w:rPr>
          <w:highlight w:val="yellow"/>
          <w:vertAlign w:val="superscript"/>
          <w:lang w:val="fr-BE"/>
        </w:rPr>
        <w:t>anti-gel</w:t>
      </w:r>
      <w:proofErr w:type="spellEnd"/>
      <w:r w:rsidR="001C49B8" w:rsidRPr="004957D8">
        <w:rPr>
          <w:highlight w:val="yellow"/>
          <w:vertAlign w:val="superscript"/>
          <w:lang w:val="fr-BE"/>
        </w:rPr>
        <w:t>: -30°C – 120°C</w:t>
      </w:r>
    </w:p>
    <w:p w14:paraId="70E4C3E9" w14:textId="77777777" w:rsidR="00891F10" w:rsidRPr="004957D8" w:rsidRDefault="00891F10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Incendie, sprinklage : 0°C – 70°C</w:t>
      </w:r>
    </w:p>
    <w:p w14:paraId="133CB70F" w14:textId="77777777" w:rsidR="001C49B8" w:rsidRPr="004957D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sectPr w:rsidR="001C49B8" w:rsidRPr="004957D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FBBD" w14:textId="77777777" w:rsidR="00810781" w:rsidRDefault="00810781">
      <w:r>
        <w:separator/>
      </w:r>
    </w:p>
  </w:endnote>
  <w:endnote w:type="continuationSeparator" w:id="0">
    <w:p w14:paraId="1D818696" w14:textId="77777777" w:rsidR="00810781" w:rsidRDefault="0081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F6C16" w14:textId="77777777" w:rsidR="00FF0BF8" w:rsidRDefault="00FF0B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C22D0A3" w14:textId="77777777">
      <w:tc>
        <w:tcPr>
          <w:tcW w:w="3392" w:type="dxa"/>
        </w:tcPr>
        <w:p w14:paraId="4A6A7039" w14:textId="77777777" w:rsidR="00025544" w:rsidRPr="00D06139" w:rsidRDefault="0069129C" w:rsidP="003242F8">
          <w:pPr>
            <w:pStyle w:val="Footer"/>
            <w:rPr>
              <w:rFonts w:cs="Arial"/>
            </w:rPr>
          </w:pPr>
          <w:proofErr w:type="spellStart"/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proofErr w:type="spellEnd"/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70600DCD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2FFE5C2C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EAAD015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AFB3" w14:textId="77777777" w:rsidR="00FF0BF8" w:rsidRDefault="00FF0B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78634" w14:textId="77777777" w:rsidR="00810781" w:rsidRDefault="00810781">
      <w:r>
        <w:separator/>
      </w:r>
    </w:p>
  </w:footnote>
  <w:footnote w:type="continuationSeparator" w:id="0">
    <w:p w14:paraId="3302D988" w14:textId="77777777" w:rsidR="00810781" w:rsidRDefault="00810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B88C0" w14:textId="77777777" w:rsidR="00FF0BF8" w:rsidRDefault="00FF0B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ACC6" w14:textId="77777777" w:rsidR="00813161" w:rsidRDefault="00025544" w:rsidP="00080B0F">
    <w:pPr>
      <w:pStyle w:val="Header"/>
      <w:rPr>
        <w:rFonts w:ascii="Arial" w:hAnsi="Arial" w:cs="Arial"/>
        <w:b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>apress</w:t>
    </w:r>
    <w:proofErr w:type="spellEnd"/>
    <w:r w:rsidR="005D1729">
      <w:rPr>
        <w:rFonts w:ascii="Arial" w:hAnsi="Arial" w:cs="Arial"/>
        <w:b/>
      </w:rPr>
      <w:t xml:space="preserve"> </w:t>
    </w:r>
    <w:proofErr w:type="spellStart"/>
    <w:r w:rsidR="00B95456">
      <w:rPr>
        <w:rFonts w:ascii="Arial" w:hAnsi="Arial" w:cs="Arial"/>
        <w:b/>
      </w:rPr>
      <w:t>Acier</w:t>
    </w:r>
    <w:proofErr w:type="spellEnd"/>
    <w:r w:rsidR="00261B2A">
      <w:rPr>
        <w:rFonts w:ascii="Arial" w:hAnsi="Arial" w:cs="Arial"/>
        <w:b/>
      </w:rPr>
      <w:t xml:space="preserve"> </w:t>
    </w:r>
    <w:proofErr w:type="spellStart"/>
    <w:r w:rsidR="00261B2A">
      <w:rPr>
        <w:rFonts w:ascii="Arial" w:hAnsi="Arial" w:cs="Arial"/>
        <w:b/>
      </w:rPr>
      <w:t>Inoxydable</w:t>
    </w:r>
    <w:proofErr w:type="spellEnd"/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F0B545A" wp14:editId="20AFED1E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19E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1.4401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451D" w14:textId="77777777" w:rsidR="00FF0BF8" w:rsidRDefault="00FF0B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C470D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1AEBC32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8FFCBBD-F156-4C64-BD7F-8BE5C8513105}"/>
</file>

<file path=customXml/itemProps2.xml><?xml version="1.0" encoding="utf-8"?>
<ds:datastoreItem xmlns:ds="http://schemas.openxmlformats.org/officeDocument/2006/customXml" ds:itemID="{DCA792D7-4EAE-421D-84F8-DAE0C48B6A85}"/>
</file>

<file path=customXml/itemProps3.xml><?xml version="1.0" encoding="utf-8"?>
<ds:datastoreItem xmlns:ds="http://schemas.openxmlformats.org/officeDocument/2006/customXml" ds:itemID="{04DCF907-37BB-4B2D-B705-61D21E91D044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16</TotalTime>
  <Pages>3</Pages>
  <Words>667</Words>
  <Characters>3672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10</cp:revision>
  <cp:lastPrinted>2011-12-15T11:14:00Z</cp:lastPrinted>
  <dcterms:created xsi:type="dcterms:W3CDTF">2020-03-30T11:10:00Z</dcterms:created>
  <dcterms:modified xsi:type="dcterms:W3CDTF">2022-04-20T13:17:00Z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2022-04-20T13:17:49Z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